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15"/>
        </w:tabs>
        <w:rPr>
          <w:rFonts w:ascii="宋体" w:hAnsi="宋体" w:cs="宋体"/>
          <w:szCs w:val="21"/>
        </w:rPr>
      </w:pPr>
      <w:r>
        <w:rPr>
          <w:rFonts w:ascii="黑体" w:hAnsi="黑体" w:eastAsia="黑体" w:cs="黑体"/>
          <w:spacing w:val="20"/>
          <w:szCs w:val="21"/>
        </w:rPr>
        <w:t>A.2</w:t>
      </w:r>
      <w:r>
        <w:rPr>
          <w:rFonts w:hint="eastAsia" w:ascii="黑体" w:hAnsi="黑体" w:eastAsia="黑体" w:cs="黑体"/>
          <w:spacing w:val="20"/>
          <w:szCs w:val="21"/>
        </w:rPr>
        <w:t xml:space="preserve"> </w:t>
      </w:r>
      <w:r>
        <w:rPr>
          <w:rFonts w:hint="eastAsia" w:ascii="黑体" w:hAnsi="黑体" w:eastAsia="黑体"/>
        </w:rPr>
        <w:t>《产权受让申请书》式样</w:t>
      </w:r>
      <w:r>
        <w:rPr>
          <w:rFonts w:hint="eastAsia" w:ascii="黑体" w:hAnsi="黑体" w:eastAsia="黑体" w:cs="宋体"/>
          <w:szCs w:val="21"/>
        </w:rPr>
        <w:t>。</w:t>
      </w:r>
    </w:p>
    <w:tbl>
      <w:tblPr>
        <w:tblStyle w:val="3"/>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3696"/>
        <w:gridCol w:w="1764"/>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2320" w:type="dxa"/>
            <w:vMerge w:val="restart"/>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r>
              <w:rPr>
                <w:rFonts w:hint="eastAsia"/>
                <w:b/>
                <w:sz w:val="18"/>
                <w:szCs w:val="18"/>
              </w:rPr>
              <w:t>常州产权交易所有限公司</w:t>
            </w:r>
          </w:p>
        </w:tc>
        <w:tc>
          <w:tcPr>
            <w:tcW w:w="3696"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产权受让申请书</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标准章节号</w:t>
            </w:r>
          </w:p>
        </w:tc>
        <w:tc>
          <w:tcPr>
            <w:tcW w:w="241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8.5</w:t>
            </w:r>
            <w:r>
              <w:rPr>
                <w:rFonts w:hint="eastAsia"/>
                <w:sz w:val="18"/>
                <w:szCs w:val="18"/>
              </w:rPr>
              <w:t>生产和服务提供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2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36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szCs w:val="18"/>
              </w:rPr>
            </w:pP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表格编号</w:t>
            </w:r>
          </w:p>
        </w:tc>
        <w:tc>
          <w:tcPr>
            <w:tcW w:w="24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sz w:val="18"/>
                <w:szCs w:val="18"/>
              </w:rPr>
              <w:t>CCJS-</w:t>
            </w:r>
            <w:r>
              <w:rPr>
                <w:rFonts w:hint="eastAsia"/>
                <w:sz w:val="18"/>
                <w:szCs w:val="18"/>
              </w:rPr>
              <w:t>产</w:t>
            </w:r>
            <w:r>
              <w:rPr>
                <w:sz w:val="18"/>
                <w:szCs w:val="18"/>
              </w:rPr>
              <w:t>-QR-07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2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36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szCs w:val="18"/>
              </w:rPr>
            </w:pP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记录编号</w:t>
            </w:r>
          </w:p>
        </w:tc>
        <w:tc>
          <w:tcPr>
            <w:tcW w:w="241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第</w:t>
            </w:r>
            <w:r>
              <w:rPr>
                <w:sz w:val="18"/>
                <w:szCs w:val="18"/>
              </w:rPr>
              <w:t xml:space="preserve"> 1 </w:t>
            </w:r>
            <w:r>
              <w:rPr>
                <w:rFonts w:hint="eastAsia"/>
                <w:sz w:val="18"/>
                <w:szCs w:val="18"/>
              </w:rPr>
              <w:t>页</w:t>
            </w:r>
            <w:r>
              <w:rPr>
                <w:sz w:val="18"/>
                <w:szCs w:val="18"/>
              </w:rPr>
              <w:t xml:space="preserve">  </w:t>
            </w:r>
            <w:r>
              <w:rPr>
                <w:rFonts w:hint="eastAsia"/>
                <w:sz w:val="18"/>
                <w:szCs w:val="18"/>
              </w:rPr>
              <w:t>共</w:t>
            </w:r>
            <w:r>
              <w:rPr>
                <w:sz w:val="18"/>
                <w:szCs w:val="18"/>
              </w:rPr>
              <w:t xml:space="preserve"> 5</w:t>
            </w:r>
            <w:r>
              <w:rPr>
                <w:rFonts w:hint="eastAsia"/>
                <w:sz w:val="18"/>
                <w:szCs w:val="18"/>
              </w:rPr>
              <w:t>页</w:t>
            </w:r>
          </w:p>
        </w:tc>
      </w:tr>
    </w:tbl>
    <w:p>
      <w:pPr>
        <w:pStyle w:val="2"/>
        <w:pBdr>
          <w:bottom w:val="none" w:color="auto" w:sz="0" w:space="0"/>
        </w:pBdr>
        <w:ind w:left="5250"/>
        <w:jc w:val="both"/>
      </w:pPr>
    </w:p>
    <w:p>
      <w:pPr>
        <w:jc w:val="center"/>
        <w:rPr>
          <w:rFonts w:ascii="楷体_GB2312" w:eastAsia="楷体_GB2312"/>
          <w:b/>
          <w:sz w:val="32"/>
        </w:rPr>
      </w:pPr>
      <w:r>
        <w:rPr>
          <w:rFonts w:hint="eastAsia" w:ascii="黑体" w:eastAsia="黑体"/>
          <w:b/>
          <w:sz w:val="32"/>
          <w:szCs w:val="72"/>
        </w:rPr>
        <w:t>产权受让申请书</w:t>
      </w:r>
    </w:p>
    <w:p>
      <w:pPr>
        <w:jc w:val="center"/>
      </w:pPr>
    </w:p>
    <w:p>
      <w:pPr>
        <w:rPr>
          <w:rFonts w:ascii="宋体"/>
          <w:szCs w:val="21"/>
        </w:rPr>
      </w:pPr>
      <w:r>
        <w:rPr>
          <w:rFonts w:hint="eastAsia" w:ascii="宋体"/>
          <w:szCs w:val="21"/>
        </w:rPr>
        <w:t>受让标的名称：</w:t>
      </w:r>
    </w:p>
    <w:p>
      <w:pPr>
        <w:rPr>
          <w:szCs w:val="21"/>
        </w:rPr>
      </w:pPr>
      <w:r>
        <w:rPr>
          <w:rFonts w:hint="eastAsia" w:ascii="宋体"/>
          <w:szCs w:val="21"/>
        </w:rPr>
        <w:t>项目编号：</w:t>
      </w:r>
    </w:p>
    <w:p>
      <w:pPr>
        <w:rPr>
          <w:rFonts w:ascii="宋体"/>
          <w:szCs w:val="21"/>
        </w:rPr>
      </w:pPr>
    </w:p>
    <w:p>
      <w:pPr>
        <w:rPr>
          <w:rFonts w:ascii="宋体"/>
          <w:szCs w:val="21"/>
        </w:rPr>
      </w:pPr>
      <w:r>
        <w:rPr>
          <w:rFonts w:hint="eastAsia" w:ascii="宋体"/>
          <w:szCs w:val="21"/>
        </w:rPr>
        <w:t>意向受让方（盖章）</w:t>
      </w:r>
    </w:p>
    <w:p>
      <w:pPr>
        <w:rPr>
          <w:rFonts w:ascii="宋体"/>
          <w:szCs w:val="21"/>
        </w:rPr>
      </w:pPr>
      <w:r>
        <w:rPr>
          <w:rFonts w:hint="eastAsia" w:ascii="宋体"/>
          <w:szCs w:val="21"/>
        </w:rPr>
        <w:t>法定代表人</w:t>
      </w:r>
    </w:p>
    <w:p>
      <w:pPr>
        <w:rPr>
          <w:rFonts w:ascii="宋体"/>
          <w:szCs w:val="21"/>
        </w:rPr>
      </w:pPr>
      <w:r>
        <w:rPr>
          <w:rFonts w:hint="eastAsia" w:ascii="宋体"/>
          <w:szCs w:val="21"/>
        </w:rPr>
        <w:t>或授权代表（签章）</w:t>
      </w:r>
    </w:p>
    <w:p>
      <w:pPr>
        <w:rPr>
          <w:rFonts w:ascii="宋体"/>
          <w:szCs w:val="21"/>
        </w:rPr>
      </w:pPr>
    </w:p>
    <w:p>
      <w:pPr>
        <w:jc w:val="center"/>
        <w:rPr>
          <w:rFonts w:ascii="宋体"/>
          <w:szCs w:val="21"/>
        </w:rPr>
      </w:pPr>
      <w:r>
        <w:rPr>
          <w:rFonts w:hint="eastAsia" w:ascii="宋体"/>
          <w:szCs w:val="21"/>
        </w:rPr>
        <w:t>申报日期：     年    月    日</w:t>
      </w:r>
    </w:p>
    <w:p>
      <w:pPr>
        <w:jc w:val="center"/>
        <w:rPr>
          <w:rFonts w:ascii="宋体"/>
          <w:szCs w:val="21"/>
        </w:rPr>
      </w:pPr>
    </w:p>
    <w:p>
      <w:pPr>
        <w:jc w:val="center"/>
        <w:rPr>
          <w:rFonts w:ascii="宋体"/>
          <w:szCs w:val="21"/>
        </w:rPr>
      </w:pP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2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50" w:hRule="atLeast"/>
          <w:jc w:val="center"/>
        </w:trPr>
        <w:tc>
          <w:tcPr>
            <w:tcW w:w="8295"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pPr>
              <w:jc w:val="center"/>
              <w:rPr>
                <w:rFonts w:ascii="方正姚体" w:hAnsi="宋体" w:eastAsia="方正姚体"/>
                <w:b/>
                <w:bCs/>
                <w:szCs w:val="21"/>
              </w:rPr>
            </w:pPr>
            <w:r>
              <w:rPr>
                <w:rFonts w:hint="eastAsia" w:ascii="方正姚体" w:eastAsia="方正姚体"/>
                <w:b/>
                <w:bCs/>
                <w:szCs w:val="21"/>
              </w:rPr>
              <w:t>重要提示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295" w:type="dxa"/>
            <w:tcBorders>
              <w:top w:val="nil"/>
              <w:left w:val="single" w:color="auto" w:sz="4" w:space="0"/>
              <w:bottom w:val="nil"/>
              <w:right w:val="single" w:color="auto" w:sz="4" w:space="0"/>
            </w:tcBorders>
            <w:tcMar>
              <w:top w:w="15" w:type="dxa"/>
              <w:left w:w="15" w:type="dxa"/>
              <w:bottom w:w="0" w:type="dxa"/>
              <w:right w:w="15" w:type="dxa"/>
            </w:tcMar>
            <w:vAlign w:val="center"/>
          </w:tcPr>
          <w:p>
            <w:pPr>
              <w:spacing w:line="360" w:lineRule="auto"/>
              <w:rPr>
                <w:rFonts w:ascii="楷体_GB2312" w:hAnsi="宋体" w:eastAsia="楷体_GB2312"/>
                <w:szCs w:val="21"/>
              </w:rPr>
            </w:pPr>
            <w:r>
              <w:rPr>
                <w:rFonts w:hint="eastAsia" w:ascii="楷体_GB2312" w:eastAsia="楷体_GB2312"/>
                <w:szCs w:val="21"/>
              </w:rPr>
              <w:t>1、意向受让方在填表前，应认真阅读本申请书内容及有关说明和注解。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295" w:type="dxa"/>
            <w:tcBorders>
              <w:top w:val="nil"/>
              <w:left w:val="single" w:color="auto" w:sz="4" w:space="0"/>
              <w:bottom w:val="nil"/>
              <w:right w:val="single" w:color="auto" w:sz="4" w:space="0"/>
            </w:tcBorders>
            <w:tcMar>
              <w:top w:w="15" w:type="dxa"/>
              <w:left w:w="15" w:type="dxa"/>
              <w:bottom w:w="0" w:type="dxa"/>
              <w:right w:w="15" w:type="dxa"/>
            </w:tcMar>
            <w:vAlign w:val="center"/>
          </w:tcPr>
          <w:p>
            <w:pPr>
              <w:spacing w:line="360" w:lineRule="auto"/>
              <w:rPr>
                <w:rFonts w:ascii="楷体_GB2312" w:hAnsi="宋体" w:eastAsia="楷体_GB2312"/>
                <w:szCs w:val="21"/>
              </w:rPr>
            </w:pPr>
            <w:r>
              <w:rPr>
                <w:rFonts w:hint="eastAsia" w:ascii="楷体_GB2312" w:eastAsia="楷体_GB2312"/>
                <w:szCs w:val="21"/>
              </w:rPr>
              <w:t>2、意向受让方应了解相关的法律、法规及政策规定，依法行使所享有的权利并履行应承担的义务。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81" w:hRule="atLeast"/>
          <w:jc w:val="center"/>
        </w:trPr>
        <w:tc>
          <w:tcPr>
            <w:tcW w:w="829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rPr>
                <w:rFonts w:ascii="楷体_GB2312" w:eastAsia="楷体_GB2312"/>
                <w:szCs w:val="21"/>
              </w:rPr>
            </w:pPr>
            <w:r>
              <w:rPr>
                <w:rFonts w:hint="eastAsia" w:ascii="楷体_GB2312" w:eastAsia="楷体_GB2312"/>
                <w:szCs w:val="21"/>
              </w:rPr>
              <w:t>3、意向受让方申请受让本项目，应接受产权转让公告及本申请书中的全部条件，并已履行必要的内部决策程序并取得相应批准。</w:t>
            </w:r>
          </w:p>
          <w:p>
            <w:pPr>
              <w:spacing w:line="360" w:lineRule="auto"/>
              <w:rPr>
                <w:rFonts w:ascii="楷体_GB2312" w:hAnsi="宋体" w:eastAsia="楷体_GB2312"/>
                <w:szCs w:val="21"/>
              </w:rPr>
            </w:pPr>
            <w:r>
              <w:rPr>
                <w:rFonts w:hint="eastAsia" w:ascii="楷体_GB2312" w:eastAsia="楷体_GB2312"/>
                <w:szCs w:val="21"/>
              </w:rPr>
              <w:t>4、意向受让方应对所填写内容及递交材料的真实性、完整性</w:t>
            </w:r>
            <w:r>
              <w:rPr>
                <w:rFonts w:hint="eastAsia" w:ascii="楷体_GB2312" w:eastAsia="楷体_GB2312"/>
                <w:szCs w:val="21"/>
                <w:lang w:eastAsia="zh-CN"/>
              </w:rPr>
              <w:t>、</w:t>
            </w:r>
            <w:r>
              <w:rPr>
                <w:rFonts w:hint="eastAsia" w:ascii="楷体_GB2312" w:eastAsia="楷体_GB2312"/>
                <w:szCs w:val="21"/>
                <w:lang w:val="en-US" w:eastAsia="zh-CN"/>
              </w:rPr>
              <w:t>准确性、</w:t>
            </w:r>
            <w:r>
              <w:rPr>
                <w:rFonts w:hint="eastAsia" w:ascii="楷体_GB2312" w:eastAsia="楷体_GB2312"/>
                <w:szCs w:val="21"/>
              </w:rPr>
              <w:t>有效性承担责任。</w:t>
            </w:r>
          </w:p>
        </w:tc>
      </w:tr>
    </w:tbl>
    <w:p>
      <w:pPr>
        <w:jc w:val="center"/>
        <w:rPr>
          <w:rFonts w:ascii="隶书"/>
          <w:b/>
          <w:bCs/>
          <w:szCs w:val="21"/>
        </w:rPr>
      </w:pPr>
    </w:p>
    <w:p>
      <w:pPr>
        <w:jc w:val="center"/>
        <w:rPr>
          <w:rFonts w:ascii="隶书"/>
          <w:b/>
          <w:bCs/>
          <w:szCs w:val="21"/>
        </w:rPr>
      </w:pPr>
    </w:p>
    <w:p>
      <w:pPr>
        <w:pStyle w:val="2"/>
        <w:pBdr>
          <w:bottom w:val="none" w:color="auto" w:sz="0" w:space="0"/>
        </w:pBdr>
        <w:ind w:left="5250"/>
        <w:jc w:val="both"/>
        <w:rPr>
          <w:sz w:val="21"/>
          <w:szCs w:val="21"/>
        </w:rPr>
      </w:pPr>
    </w:p>
    <w:p>
      <w:pPr>
        <w:jc w:val="center"/>
        <w:rPr>
          <w:rFonts w:ascii="隶书"/>
          <w:b/>
          <w:bCs/>
          <w:szCs w:val="21"/>
        </w:rPr>
      </w:pPr>
      <w:r>
        <w:rPr>
          <w:rFonts w:hint="eastAsia" w:ascii="隶书"/>
          <w:b/>
          <w:bCs/>
          <w:szCs w:val="21"/>
        </w:rPr>
        <w:t>常州产权交易所有限公司制</w:t>
      </w:r>
    </w:p>
    <w:p>
      <w:pPr>
        <w:spacing w:line="360" w:lineRule="auto"/>
        <w:rPr>
          <w:rFonts w:hint="eastAsia" w:asciiTheme="minorEastAsia" w:hAnsiTheme="minorEastAsia" w:eastAsiaTheme="minorEastAsia" w:cstheme="minorEastAsia"/>
          <w:b/>
          <w:bCs/>
        </w:rPr>
      </w:pPr>
      <w:r>
        <w:rPr>
          <w:b/>
          <w:kern w:val="0"/>
          <w:szCs w:val="21"/>
        </w:rPr>
        <w:br w:type="page"/>
      </w:r>
      <w:r>
        <w:rPr>
          <w:rFonts w:hint="eastAsia" w:asciiTheme="minorEastAsia" w:hAnsiTheme="minorEastAsia" w:eastAsiaTheme="minorEastAsia" w:cstheme="minorEastAsia"/>
          <w:b/>
          <w:bCs/>
        </w:rPr>
        <w:t>常州产权交易所有限公司《产权受让申请书》主要内容填写说明：</w:t>
      </w:r>
    </w:p>
    <w:p>
      <w:pPr>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一、填写内容及要求</w:t>
      </w:r>
    </w:p>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1、主要填写“意向受让方”的相关信息和联系方式。“意向受让方”指对常州产权交易所有限公司公开挂牌项目提出受让申请的受让意愿人，包括法人单位或者自然人，自然人应注明身份证号码。</w:t>
      </w:r>
    </w:p>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2、“受让意向描述”的内容主要包括受让动机和发展计划及其他需要说明的事项。</w:t>
      </w:r>
    </w:p>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如系联合受让，请各成员分别填写该表；并请提供联合收购协议，协议中应明确各成员的受让比例及联系人，并由联系人负责办理具体事宜；各成员不得再以自己的名义单独申请受让，也不得同时成为其它联合受让的成员。</w:t>
      </w:r>
    </w:p>
    <w:p>
      <w:pPr>
        <w:spacing w:line="360" w:lineRule="auto"/>
        <w:rPr>
          <w:rFonts w:hint="eastAsia" w:asciiTheme="minorEastAsia" w:hAnsiTheme="minorEastAsia" w:eastAsiaTheme="minorEastAsia" w:cstheme="minorEastAsia"/>
        </w:rPr>
      </w:pPr>
    </w:p>
    <w:p>
      <w:pPr>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二、其它注意事项</w:t>
      </w:r>
    </w:p>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1、本申请书各类资金以万元为单位。</w:t>
      </w:r>
    </w:p>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2、表中选择项请在□内填写相应字母。</w:t>
      </w:r>
    </w:p>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3、各栏、各项指标内容，应当打印或用黑色水笔、黑色碳素钢笔填写，务请如实填写、字迹清楚，涂改无效。</w:t>
      </w:r>
    </w:p>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4、本说明未能解释的栏目，如有疑义，请与常州产权交易所有限公司项目</w:t>
      </w:r>
      <w:r>
        <w:rPr>
          <w:rFonts w:hint="eastAsia" w:asciiTheme="minorEastAsia" w:hAnsiTheme="minorEastAsia" w:eastAsiaTheme="minorEastAsia" w:cstheme="minorEastAsia"/>
          <w:lang w:val="en-US" w:eastAsia="zh-CN"/>
        </w:rPr>
        <w:t>负责人</w:t>
      </w:r>
      <w:r>
        <w:rPr>
          <w:rFonts w:hint="eastAsia" w:asciiTheme="minorEastAsia" w:hAnsiTheme="minorEastAsia" w:eastAsiaTheme="minorEastAsia" w:cstheme="minorEastAsia"/>
        </w:rPr>
        <w:t>联系，最终解释权归常州产权交易所有限公司。</w:t>
      </w:r>
    </w:p>
    <w:p>
      <w:pPr>
        <w:spacing w:line="360" w:lineRule="auto"/>
        <w:rPr>
          <w:rFonts w:hint="eastAsia" w:asciiTheme="minorEastAsia" w:hAnsiTheme="minorEastAsia" w:eastAsiaTheme="minorEastAsia" w:cstheme="minorEastAsia"/>
        </w:rPr>
      </w:pP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地址：常州市天宁区关河东路 66 号九洲环宇 13 楼             邮编：2130</w:t>
      </w:r>
      <w:r>
        <w:rPr>
          <w:rFonts w:hint="eastAsia" w:asciiTheme="minorEastAsia" w:hAnsiTheme="minorEastAsia" w:eastAsiaTheme="minorEastAsia" w:cstheme="minorEastAsia"/>
          <w:lang w:val="en-US"/>
        </w:rPr>
        <w:t>00</w:t>
      </w:r>
    </w:p>
    <w:p>
      <w:pPr>
        <w:spacing w:line="360" w:lineRule="auto"/>
        <w:rPr>
          <w:szCs w:val="21"/>
        </w:rPr>
      </w:pPr>
      <w:r>
        <w:rPr>
          <w:rFonts w:hint="eastAsia" w:asciiTheme="minorEastAsia" w:hAnsiTheme="minorEastAsia" w:eastAsiaTheme="minorEastAsia" w:cstheme="minorEastAsia"/>
        </w:rPr>
        <w:t>联系电话：0519-</w:t>
      </w:r>
      <w:r>
        <w:rPr>
          <w:rFonts w:hint="eastAsia" w:asciiTheme="minorEastAsia" w:hAnsiTheme="minorEastAsia" w:eastAsiaTheme="minorEastAsia" w:cstheme="minorEastAsia"/>
          <w:lang w:eastAsia="zh-CN"/>
        </w:rPr>
        <w:t>8</w:t>
      </w:r>
      <w:r>
        <w:rPr>
          <w:rFonts w:hint="eastAsia" w:asciiTheme="minorEastAsia" w:hAnsiTheme="minorEastAsia" w:eastAsiaTheme="minorEastAsia" w:cstheme="minorEastAsia"/>
          <w:lang w:val="en-US" w:eastAsia="zh-CN"/>
        </w:rPr>
        <w:t>6677335</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网址：</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"http://www.czcq.com.cn"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www.czcq.com.cn</w:t>
      </w:r>
      <w:r>
        <w:rPr>
          <w:rFonts w:hint="eastAsia" w:asciiTheme="minorEastAsia" w:hAnsiTheme="minorEastAsia" w:eastAsiaTheme="minorEastAsia" w:cstheme="minorEastAsia"/>
        </w:rPr>
        <w:fldChar w:fldCharType="end"/>
      </w:r>
    </w:p>
    <w:p>
      <w:pPr>
        <w:pStyle w:val="2"/>
        <w:pBdr>
          <w:bottom w:val="none" w:color="auto" w:sz="0" w:space="0"/>
        </w:pBdr>
        <w:ind w:left="5250"/>
        <w:jc w:val="both"/>
        <w:rPr>
          <w:sz w:val="21"/>
          <w:szCs w:val="21"/>
        </w:rPr>
      </w:pPr>
    </w:p>
    <w:p>
      <w:pPr>
        <w:adjustRightInd w:val="0"/>
        <w:snapToGrid w:val="0"/>
        <w:spacing w:after="120" w:line="360" w:lineRule="auto"/>
        <w:jc w:val="center"/>
        <w:rPr>
          <w:rFonts w:ascii="黑体" w:hAnsi="华文中宋" w:eastAsia="黑体"/>
          <w:b/>
          <w:szCs w:val="21"/>
        </w:rPr>
      </w:pPr>
    </w:p>
    <w:p>
      <w:pPr>
        <w:adjustRightInd w:val="0"/>
        <w:snapToGrid w:val="0"/>
        <w:spacing w:after="120" w:line="360" w:lineRule="auto"/>
        <w:jc w:val="center"/>
        <w:rPr>
          <w:rFonts w:ascii="黑体" w:hAnsi="华文中宋" w:eastAsia="黑体"/>
          <w:b/>
          <w:szCs w:val="21"/>
        </w:rPr>
      </w:pPr>
    </w:p>
    <w:p>
      <w:pPr>
        <w:adjustRightInd w:val="0"/>
        <w:snapToGrid w:val="0"/>
        <w:spacing w:after="120" w:line="360" w:lineRule="auto"/>
        <w:jc w:val="center"/>
        <w:rPr>
          <w:rFonts w:ascii="黑体" w:hAnsi="华文中宋" w:eastAsia="黑体"/>
          <w:b/>
          <w:szCs w:val="21"/>
        </w:rPr>
      </w:pPr>
    </w:p>
    <w:p>
      <w:pPr>
        <w:adjustRightInd w:val="0"/>
        <w:snapToGrid w:val="0"/>
        <w:spacing w:after="120" w:line="360" w:lineRule="auto"/>
        <w:jc w:val="center"/>
        <w:rPr>
          <w:rFonts w:ascii="黑体" w:hAnsi="华文中宋" w:eastAsia="黑体"/>
          <w:b/>
          <w:szCs w:val="21"/>
        </w:rPr>
      </w:pPr>
    </w:p>
    <w:p>
      <w:pPr>
        <w:adjustRightInd w:val="0"/>
        <w:snapToGrid w:val="0"/>
        <w:spacing w:after="120" w:line="360" w:lineRule="auto"/>
        <w:jc w:val="center"/>
        <w:rPr>
          <w:rFonts w:ascii="黑体" w:hAnsi="华文中宋" w:eastAsia="黑体"/>
          <w:b/>
          <w:szCs w:val="21"/>
        </w:rPr>
      </w:pPr>
      <w:r>
        <w:rPr>
          <w:rFonts w:hint="eastAsia" w:ascii="黑体" w:hAnsi="华文中宋" w:eastAsia="黑体"/>
          <w:b/>
          <w:kern w:val="0"/>
          <w:szCs w:val="21"/>
        </w:rPr>
        <w:br w:type="page"/>
      </w:r>
      <w:r>
        <w:rPr>
          <w:rFonts w:hint="eastAsia" w:ascii="黑体" w:hAnsi="华文中宋" w:eastAsia="黑体"/>
          <w:b/>
          <w:szCs w:val="21"/>
        </w:rPr>
        <w:t>受让申请与承诺</w:t>
      </w:r>
    </w:p>
    <w:p>
      <w:pPr>
        <w:adjustRightInd w:val="0"/>
        <w:snapToGrid w:val="0"/>
        <w:spacing w:after="120" w:line="360" w:lineRule="auto"/>
        <w:rPr>
          <w:rFonts w:ascii="宋体" w:hAnsi="宋体"/>
          <w:b/>
          <w:szCs w:val="21"/>
        </w:rPr>
      </w:pPr>
      <w:r>
        <w:rPr>
          <w:rFonts w:hint="eastAsia" w:ascii="宋体" w:hAnsi="宋体"/>
          <w:b/>
          <w:szCs w:val="21"/>
        </w:rPr>
        <w:t xml:space="preserve">常州产权交易所有限公司： </w:t>
      </w:r>
    </w:p>
    <w:p>
      <w:pPr>
        <w:adjustRightInd w:val="0"/>
        <w:snapToGrid w:val="0"/>
        <w:spacing w:line="360" w:lineRule="auto"/>
        <w:ind w:firstLine="411" w:firstLineChars="196"/>
        <w:jc w:val="left"/>
        <w:rPr>
          <w:rFonts w:ascii="宋体" w:hAnsi="宋体"/>
          <w:szCs w:val="21"/>
        </w:rPr>
      </w:pPr>
      <w:r>
        <w:rPr>
          <w:rFonts w:hint="eastAsia" w:ascii="宋体" w:hAnsi="宋体"/>
          <w:szCs w:val="21"/>
        </w:rPr>
        <w:t>本意向受让方现提出申请，意向受让(转让方名称)</w:t>
      </w:r>
      <w:r>
        <w:rPr>
          <w:rFonts w:hint="eastAsia" w:ascii="宋体" w:hAnsi="宋体"/>
          <w:szCs w:val="21"/>
          <w:u w:val="single"/>
        </w:rPr>
        <w:t xml:space="preserve">                       </w:t>
      </w:r>
      <w:r>
        <w:rPr>
          <w:rFonts w:hint="eastAsia" w:ascii="宋体" w:hAnsi="宋体"/>
          <w:szCs w:val="21"/>
        </w:rPr>
        <w:t>持有的(转让标的名称）</w:t>
      </w:r>
      <w:r>
        <w:rPr>
          <w:rFonts w:hint="eastAsia" w:ascii="宋体" w:hAnsi="宋体"/>
          <w:szCs w:val="21"/>
          <w:u w:val="single"/>
        </w:rPr>
        <w:t xml:space="preserve">                    </w:t>
      </w:r>
      <w:r>
        <w:rPr>
          <w:rFonts w:hint="eastAsia" w:ascii="宋体" w:hAnsi="宋体"/>
          <w:szCs w:val="21"/>
        </w:rPr>
        <w:t>，请予审核。本意向受让方依照公开、公平、公正、诚实的原则，作出如下承诺：</w:t>
      </w:r>
    </w:p>
    <w:p>
      <w:pPr>
        <w:adjustRightInd w:val="0"/>
        <w:snapToGrid w:val="0"/>
        <w:spacing w:line="360" w:lineRule="auto"/>
        <w:ind w:firstLine="403" w:firstLineChars="196"/>
        <w:jc w:val="left"/>
        <w:rPr>
          <w:rFonts w:ascii="宋体" w:hAnsi="宋体"/>
          <w:spacing w:val="-2"/>
          <w:szCs w:val="21"/>
        </w:rPr>
      </w:pPr>
      <w:r>
        <w:rPr>
          <w:rFonts w:hint="eastAsia" w:ascii="宋体" w:hAnsi="宋体"/>
          <w:spacing w:val="-2"/>
          <w:szCs w:val="21"/>
        </w:rPr>
        <w:t>1、本次受让是我方真实意愿表示，相关行为已经过有效的内部决策并得到相应的批准，所提交材料及受让申请中内容不存在虚假记载、误导性陈述或重大遗漏，我方对其真实性、完整性、</w:t>
      </w:r>
      <w:r>
        <w:rPr>
          <w:rFonts w:hint="eastAsia" w:ascii="宋体" w:hAnsi="宋体"/>
          <w:spacing w:val="-2"/>
          <w:szCs w:val="21"/>
          <w:lang w:val="en-US" w:eastAsia="zh-CN"/>
        </w:rPr>
        <w:t>准确性、</w:t>
      </w:r>
      <w:r>
        <w:rPr>
          <w:rFonts w:hint="eastAsia" w:ascii="宋体" w:hAnsi="宋体"/>
          <w:spacing w:val="-2"/>
          <w:szCs w:val="21"/>
        </w:rPr>
        <w:t>有效性承担相应的法律责任。（法人适用）</w:t>
      </w:r>
    </w:p>
    <w:p>
      <w:pPr>
        <w:adjustRightInd w:val="0"/>
        <w:snapToGrid w:val="0"/>
        <w:spacing w:line="360" w:lineRule="auto"/>
        <w:ind w:firstLine="480"/>
        <w:rPr>
          <w:rFonts w:ascii="宋体" w:hAnsi="宋体"/>
          <w:szCs w:val="21"/>
        </w:rPr>
      </w:pPr>
      <w:r>
        <w:rPr>
          <w:rFonts w:hint="eastAsia" w:ascii="宋体" w:hAnsi="宋体"/>
          <w:szCs w:val="21"/>
        </w:rPr>
        <w:t>本次受让是我方真实意愿表示，所提交材料及受让申请中内容不存在虚假记载、误导性陈述或重大遗漏，并对其真实性、完整性、</w:t>
      </w:r>
      <w:r>
        <w:rPr>
          <w:rFonts w:hint="eastAsia" w:ascii="宋体" w:hAnsi="宋体"/>
          <w:szCs w:val="21"/>
          <w:lang w:eastAsia="zh-CN"/>
        </w:rPr>
        <w:t>准确性、</w:t>
      </w:r>
      <w:r>
        <w:rPr>
          <w:rFonts w:hint="eastAsia" w:ascii="宋体" w:hAnsi="宋体"/>
          <w:szCs w:val="21"/>
        </w:rPr>
        <w:t>有效性承担相应的法律责任。（自然人适用）</w:t>
      </w:r>
    </w:p>
    <w:p>
      <w:pPr>
        <w:adjustRightInd w:val="0"/>
        <w:snapToGrid w:val="0"/>
        <w:spacing w:line="360" w:lineRule="auto"/>
        <w:ind w:firstLine="420" w:firstLineChars="200"/>
        <w:outlineLvl w:val="0"/>
        <w:rPr>
          <w:rFonts w:ascii="宋体" w:hAnsi="宋体"/>
          <w:szCs w:val="21"/>
        </w:rPr>
      </w:pPr>
      <w:r>
        <w:rPr>
          <w:rFonts w:hint="eastAsia" w:ascii="宋体" w:hAnsi="宋体"/>
          <w:szCs w:val="21"/>
        </w:rPr>
        <w:t>2、我方系合法有效存续的企业，具有独立法人资格，能独立承担民事责任；具有良好的财务状况、支付能力和商业信用，且资金来源合法，符合有关法律法规及本项目对受让方应当具备条件的规定。（法人适用）</w:t>
      </w:r>
    </w:p>
    <w:p>
      <w:pPr>
        <w:adjustRightInd w:val="0"/>
        <w:snapToGrid w:val="0"/>
        <w:spacing w:line="360" w:lineRule="auto"/>
        <w:ind w:firstLine="412" w:firstLineChars="200"/>
        <w:rPr>
          <w:rFonts w:ascii="宋体" w:hAnsi="宋体"/>
          <w:spacing w:val="-2"/>
          <w:szCs w:val="21"/>
        </w:rPr>
      </w:pPr>
      <w:r>
        <w:rPr>
          <w:rFonts w:hint="eastAsia" w:ascii="宋体" w:hAnsi="宋体"/>
          <w:spacing w:val="-2"/>
          <w:szCs w:val="21"/>
        </w:rPr>
        <w:t>我方具有完全民事行为能力，并具备良好的社会信誉、财务状况和支付能力，且资金来源合法，符合有关法律法规及本项目对受让方应当具备条件的规定。（自然人适用）</w:t>
      </w:r>
    </w:p>
    <w:p>
      <w:pPr>
        <w:adjustRightInd w:val="0"/>
        <w:snapToGrid w:val="0"/>
        <w:spacing w:line="360" w:lineRule="auto"/>
        <w:ind w:firstLine="450"/>
        <w:rPr>
          <w:rFonts w:ascii="宋体" w:hAnsi="宋体"/>
          <w:szCs w:val="21"/>
        </w:rPr>
      </w:pPr>
      <w:r>
        <w:rPr>
          <w:rFonts w:hint="eastAsia" w:ascii="宋体" w:hAnsi="宋体"/>
          <w:szCs w:val="21"/>
        </w:rPr>
        <w:t>3、我方已</w:t>
      </w:r>
      <w:r>
        <w:rPr>
          <w:rFonts w:hint="eastAsia" w:ascii="宋体" w:hAnsi="宋体"/>
          <w:bCs/>
          <w:szCs w:val="21"/>
        </w:rPr>
        <w:t>充分了解并接受信息发布的全部内容和要求，已认真考虑了标的和标的企业</w:t>
      </w:r>
      <w:r>
        <w:rPr>
          <w:rFonts w:hint="eastAsia" w:ascii="宋体" w:hAnsi="宋体"/>
          <w:szCs w:val="21"/>
        </w:rPr>
        <w:t>经营、行业、市场、政策以及其他不可预计的</w:t>
      </w:r>
      <w:r>
        <w:rPr>
          <w:rFonts w:hint="eastAsia" w:ascii="宋体" w:hAnsi="宋体"/>
          <w:bCs/>
          <w:szCs w:val="21"/>
        </w:rPr>
        <w:t>各项风险因素，</w:t>
      </w:r>
      <w:r>
        <w:rPr>
          <w:rFonts w:hint="eastAsia" w:ascii="宋体" w:hAnsi="宋体"/>
          <w:szCs w:val="21"/>
        </w:rPr>
        <w:t>愿意承担</w:t>
      </w:r>
      <w:r>
        <w:rPr>
          <w:rFonts w:hint="eastAsia" w:ascii="宋体" w:hAnsi="宋体"/>
          <w:bCs/>
          <w:szCs w:val="21"/>
        </w:rPr>
        <w:t>可能存在的一切</w:t>
      </w:r>
      <w:r>
        <w:rPr>
          <w:rFonts w:hint="eastAsia" w:ascii="宋体" w:hAnsi="宋体"/>
          <w:szCs w:val="21"/>
        </w:rPr>
        <w:t>交易风险。</w:t>
      </w:r>
    </w:p>
    <w:p>
      <w:pPr>
        <w:adjustRightInd w:val="0"/>
        <w:snapToGrid w:val="0"/>
        <w:spacing w:line="360" w:lineRule="auto"/>
        <w:ind w:firstLine="450"/>
        <w:rPr>
          <w:rFonts w:ascii="宋体" w:hAnsi="宋体"/>
          <w:szCs w:val="21"/>
        </w:rPr>
      </w:pPr>
      <w:r>
        <w:rPr>
          <w:rFonts w:hint="eastAsia" w:ascii="宋体" w:hAnsi="宋体"/>
          <w:szCs w:val="21"/>
        </w:rPr>
        <w:t>4、我方非管理层受让，也未接受管理层的委托受让。（非管理层适用）</w:t>
      </w:r>
    </w:p>
    <w:p>
      <w:pPr>
        <w:adjustRightInd w:val="0"/>
        <w:snapToGrid w:val="0"/>
        <w:spacing w:line="360" w:lineRule="auto"/>
        <w:ind w:firstLine="450"/>
        <w:rPr>
          <w:rFonts w:ascii="宋体" w:hAnsi="宋体"/>
          <w:szCs w:val="21"/>
        </w:rPr>
      </w:pPr>
      <w:r>
        <w:rPr>
          <w:rFonts w:hint="eastAsia" w:ascii="宋体" w:hAnsi="宋体"/>
          <w:szCs w:val="21"/>
        </w:rPr>
        <w:t>我方系管理层受让，符合相关规定要求，未构成禁止受让的情形。（管理层适用）</w:t>
      </w:r>
    </w:p>
    <w:p>
      <w:pPr>
        <w:adjustRightInd w:val="0"/>
        <w:snapToGrid w:val="0"/>
        <w:spacing w:line="360" w:lineRule="auto"/>
        <w:ind w:firstLine="450"/>
        <w:rPr>
          <w:rFonts w:ascii="宋体" w:hAnsi="宋体"/>
          <w:szCs w:val="21"/>
        </w:rPr>
      </w:pPr>
      <w:r>
        <w:rPr>
          <w:rFonts w:hint="eastAsia" w:ascii="宋体" w:hAnsi="宋体" w:cs="宋体"/>
          <w:kern w:val="0"/>
          <w:szCs w:val="21"/>
        </w:rPr>
        <w:t>5、我方系境外投资者，承诺符合外商投资产业指导目录和负面清单管理要求，以及外商投资安全审查有关规定。</w:t>
      </w:r>
      <w:r>
        <w:rPr>
          <w:rFonts w:hint="eastAsia" w:ascii="宋体" w:hAnsi="宋体"/>
          <w:szCs w:val="21"/>
        </w:rPr>
        <w:t>（外商投资者适用）</w:t>
      </w:r>
    </w:p>
    <w:p>
      <w:pPr>
        <w:adjustRightInd w:val="0"/>
        <w:snapToGrid w:val="0"/>
        <w:spacing w:line="360" w:lineRule="auto"/>
        <w:ind w:firstLine="450"/>
        <w:rPr>
          <w:rFonts w:ascii="宋体" w:hAnsi="宋体"/>
          <w:szCs w:val="21"/>
        </w:rPr>
      </w:pPr>
      <w:r>
        <w:rPr>
          <w:rFonts w:ascii="宋体" w:hAnsi="宋体"/>
          <w:szCs w:val="21"/>
        </w:rPr>
        <w:t>6、如我方按照要求足额缴纳保证金，则表明我方自愿接受产权受让申请书的约束，在竞价会开启后，以不低于产权受让申请书中填报的受让价格参与后续竞价程序并出价。</w:t>
      </w:r>
    </w:p>
    <w:p>
      <w:pPr>
        <w:adjustRightInd w:val="0"/>
        <w:snapToGrid w:val="0"/>
        <w:spacing w:line="360" w:lineRule="auto"/>
        <w:ind w:firstLine="450"/>
        <w:rPr>
          <w:szCs w:val="21"/>
        </w:rPr>
      </w:pPr>
      <w:r>
        <w:rPr>
          <w:rFonts w:ascii="宋体" w:hAnsi="宋体"/>
          <w:szCs w:val="21"/>
        </w:rPr>
        <w:t>7</w:t>
      </w:r>
      <w:r>
        <w:rPr>
          <w:rFonts w:hint="eastAsia" w:ascii="宋体" w:hAnsi="宋体"/>
          <w:szCs w:val="21"/>
        </w:rPr>
        <w:t>、</w:t>
      </w:r>
      <w:r>
        <w:rPr>
          <w:rFonts w:hint="eastAsia"/>
          <w:szCs w:val="21"/>
        </w:rPr>
        <w:t>如非转让方原因，出现以下任何一种情况时，意向受让方所</w:t>
      </w:r>
      <w:r>
        <w:rPr>
          <w:rFonts w:hint="eastAsia" w:ascii="宋体" w:hAnsi="宋体"/>
          <w:szCs w:val="21"/>
        </w:rPr>
        <w:t>交交易保证金转作违约金，作为对转让方及你公司的违约赔偿，</w:t>
      </w:r>
      <w:r>
        <w:rPr>
          <w:rFonts w:hint="eastAsia"/>
          <w:szCs w:val="21"/>
        </w:rPr>
        <w:t>保证金不予退还,：（</w:t>
      </w:r>
      <w:r>
        <w:rPr>
          <w:szCs w:val="21"/>
        </w:rPr>
        <w:t>1</w:t>
      </w:r>
      <w:r>
        <w:rPr>
          <w:rFonts w:hint="eastAsia"/>
          <w:szCs w:val="21"/>
        </w:rPr>
        <w:t>）在转让方设定条件未发生变化的情况下，产权转让信息发布期满后，意向受让方单方撤回受让申请的；（</w:t>
      </w:r>
      <w:r>
        <w:rPr>
          <w:szCs w:val="21"/>
        </w:rPr>
        <w:t>2</w:t>
      </w:r>
      <w:r>
        <w:rPr>
          <w:rFonts w:hint="eastAsia"/>
          <w:szCs w:val="21"/>
        </w:rPr>
        <w:t>）挂牌期满后，只产生</w:t>
      </w:r>
      <w:r>
        <w:rPr>
          <w:szCs w:val="21"/>
        </w:rPr>
        <w:t>1</w:t>
      </w:r>
      <w:r>
        <w:rPr>
          <w:rFonts w:hint="eastAsia"/>
          <w:szCs w:val="21"/>
        </w:rPr>
        <w:t>家符合条件的意向受让方，该意向受让方未能在受让资格最终确认后</w:t>
      </w:r>
      <w:r>
        <w:rPr>
          <w:szCs w:val="21"/>
        </w:rPr>
        <w:t>3</w:t>
      </w:r>
      <w:r>
        <w:rPr>
          <w:rFonts w:hint="eastAsia"/>
          <w:szCs w:val="21"/>
        </w:rPr>
        <w:t>个工作日内与转让方签署《产权交易合同》的；（</w:t>
      </w:r>
      <w:r>
        <w:rPr>
          <w:szCs w:val="21"/>
        </w:rPr>
        <w:t>3</w:t>
      </w:r>
      <w:r>
        <w:rPr>
          <w:rFonts w:hint="eastAsia"/>
          <w:szCs w:val="21"/>
        </w:rPr>
        <w:t>）竞价会开启后，意向受让方未按其提交的意向受让出价参与后续竞价程序并出价的（其他意向受让方已经以此价格出价的除外）；（</w:t>
      </w:r>
      <w:r>
        <w:rPr>
          <w:szCs w:val="21"/>
        </w:rPr>
        <w:t>4</w:t>
      </w:r>
      <w:r>
        <w:rPr>
          <w:rFonts w:hint="eastAsia"/>
          <w:szCs w:val="21"/>
        </w:rPr>
        <w:t>）竞价结束后，如受让方未能在</w:t>
      </w:r>
      <w:r>
        <w:rPr>
          <w:szCs w:val="21"/>
        </w:rPr>
        <w:t>3</w:t>
      </w:r>
      <w:r>
        <w:rPr>
          <w:rFonts w:hint="eastAsia"/>
          <w:szCs w:val="21"/>
        </w:rPr>
        <w:t>个工作日内与转让方签署《产权交易合同》的</w:t>
      </w:r>
      <w:r>
        <w:rPr>
          <w:szCs w:val="21"/>
        </w:rPr>
        <w:t>。</w:t>
      </w:r>
    </w:p>
    <w:p>
      <w:pPr>
        <w:adjustRightInd w:val="0"/>
        <w:snapToGrid w:val="0"/>
        <w:spacing w:line="360" w:lineRule="auto"/>
        <w:ind w:firstLine="450"/>
        <w:rPr>
          <w:szCs w:val="21"/>
        </w:rPr>
      </w:pPr>
      <w:r>
        <w:rPr>
          <w:rFonts w:ascii="宋体" w:hAnsi="宋体"/>
          <w:szCs w:val="21"/>
        </w:rPr>
        <w:t>8</w:t>
      </w:r>
      <w:r>
        <w:rPr>
          <w:rFonts w:hint="eastAsia" w:ascii="宋体" w:hAnsi="宋体"/>
          <w:szCs w:val="21"/>
        </w:rPr>
        <w:t>、</w:t>
      </w:r>
      <w:r>
        <w:rPr>
          <w:rFonts w:hint="eastAsia"/>
          <w:szCs w:val="21"/>
        </w:rPr>
        <w:t>我方承诺项目成交后，若转让标的通过公开挂牌，无论以何种方式成交，我方均将按照公告要求向常州产权交易所有限公司支付服务费。</w:t>
      </w:r>
    </w:p>
    <w:p>
      <w:pPr>
        <w:spacing w:line="360" w:lineRule="auto"/>
        <w:ind w:firstLine="420" w:firstLineChars="200"/>
        <w:rPr>
          <w:szCs w:val="21"/>
        </w:rPr>
      </w:pPr>
      <w:r>
        <w:rPr>
          <w:rFonts w:ascii="宋体" w:hAnsi="宋体"/>
          <w:szCs w:val="21"/>
        </w:rPr>
        <w:t>9、</w:t>
      </w:r>
      <w:r>
        <w:rPr>
          <w:rFonts w:hint="eastAsia" w:ascii="宋体" w:hAnsi="宋体"/>
          <w:spacing w:val="-2"/>
          <w:szCs w:val="21"/>
        </w:rPr>
        <w:t>《产权交易合同》生效</w:t>
      </w:r>
      <w:r>
        <w:rPr>
          <w:rFonts w:hint="eastAsia"/>
          <w:szCs w:val="21"/>
        </w:rPr>
        <w:t>后，常州产权交易所有限公司将成交方名称、成交金额等信息在网站上公示五个工作日。参加报名的意向受让方如对公示结果有异议，应在成交公告发布次日起五个工作日内，以书面形式向常州产权交易所有限公司提出，同时出具相关证明（证据）材料，该异议材料必须由意向受让方法定代表人或参加报名的授权委托人签署以及意向受让方盖章方为有效。常州产权交易所有限公司将在收到上述书面异议之日起五个工作日内对异议内容作出书面答复。如意向受让方未在上述有效期内向常州产权交易所有限公司提出异议，或该异议未经意向受让方法定代表人或参加报名的授权委托人签署和意向受让方盖章的，或未出具相关证明（证据）材料的，将被视为无有效异议提出。被提出异议的意向受让方应当配合常州产权交易所有限公司对异议内容调查取证，并提供所需的相关资料，否则，视同异议成立。</w:t>
      </w:r>
      <w:r>
        <w:rPr>
          <w:szCs w:val="21"/>
        </w:rPr>
        <w:t xml:space="preserve"> </w:t>
      </w:r>
    </w:p>
    <w:p>
      <w:pPr>
        <w:spacing w:line="360" w:lineRule="auto"/>
        <w:ind w:firstLine="420" w:firstLineChars="200"/>
        <w:rPr>
          <w:rFonts w:ascii="宋体" w:hAnsi="宋体"/>
          <w:szCs w:val="21"/>
        </w:rPr>
      </w:pPr>
      <w:r>
        <w:rPr>
          <w:rFonts w:hint="eastAsia"/>
          <w:szCs w:val="21"/>
        </w:rPr>
        <w:t>我方保证遵守以上承诺，如违反上述承诺或有违规行为，给交易相关方造成损失的，我方愿意承担法律责任及相应的经济赔偿责任。</w:t>
      </w:r>
      <w:r>
        <w:rPr>
          <w:rFonts w:hint="eastAsia" w:ascii="宋体" w:hAnsi="宋体"/>
          <w:szCs w:val="21"/>
        </w:rPr>
        <w:t xml:space="preserve">                          </w:t>
      </w:r>
    </w:p>
    <w:p>
      <w:pPr>
        <w:spacing w:line="360" w:lineRule="auto"/>
        <w:jc w:val="center"/>
        <w:rPr>
          <w:rFonts w:ascii="宋体" w:hAnsi="宋体"/>
          <w:b/>
          <w:szCs w:val="21"/>
        </w:rPr>
      </w:pPr>
      <w:r>
        <w:rPr>
          <w:rFonts w:hint="eastAsia" w:ascii="宋体" w:hAnsi="宋体"/>
          <w:szCs w:val="21"/>
        </w:rPr>
        <w:t xml:space="preserve">                          </w:t>
      </w:r>
      <w:r>
        <w:rPr>
          <w:rFonts w:hint="eastAsia" w:ascii="宋体" w:hAnsi="宋体"/>
          <w:b/>
          <w:szCs w:val="21"/>
        </w:rPr>
        <w:t>意向受让方（盖章）</w:t>
      </w:r>
    </w:p>
    <w:p>
      <w:pPr>
        <w:spacing w:line="360" w:lineRule="auto"/>
        <w:jc w:val="center"/>
        <w:rPr>
          <w:rFonts w:ascii="宋体" w:hAnsi="宋体"/>
          <w:b/>
          <w:szCs w:val="21"/>
        </w:rPr>
      </w:pPr>
      <w:r>
        <w:rPr>
          <w:rFonts w:hint="eastAsia" w:ascii="宋体" w:hAnsi="宋体"/>
          <w:b/>
          <w:szCs w:val="21"/>
        </w:rPr>
        <w:t xml:space="preserve">                  </w:t>
      </w:r>
      <w:r>
        <w:rPr>
          <w:rFonts w:hint="eastAsia" w:ascii="宋体" w:hAnsi="宋体"/>
          <w:b/>
          <w:szCs w:val="21"/>
          <w:lang w:val="en-US" w:eastAsia="zh-CN"/>
        </w:rPr>
        <w:t xml:space="preserve">                  </w:t>
      </w:r>
      <w:bookmarkStart w:id="0" w:name="_GoBack"/>
      <w:bookmarkEnd w:id="0"/>
      <w:r>
        <w:rPr>
          <w:rFonts w:hint="eastAsia" w:ascii="宋体" w:hAnsi="宋体"/>
          <w:b/>
          <w:szCs w:val="21"/>
        </w:rPr>
        <w:t>法定代表人或授权代表（签章）</w:t>
      </w: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 w:val="18"/>
        </w:rPr>
      </w:pPr>
    </w:p>
    <w:p>
      <w:pPr>
        <w:pStyle w:val="2"/>
        <w:pBdr>
          <w:bottom w:val="none" w:color="auto" w:sz="0" w:space="0"/>
        </w:pBdr>
        <w:ind w:left="5250"/>
        <w:jc w:val="both"/>
        <w:rPr>
          <w:sz w:val="11"/>
        </w:rPr>
      </w:pPr>
    </w:p>
    <w:p>
      <w:pPr>
        <w:spacing w:line="360" w:lineRule="auto"/>
        <w:jc w:val="center"/>
        <w:rPr>
          <w:b/>
          <w:szCs w:val="32"/>
        </w:rPr>
      </w:pPr>
    </w:p>
    <w:p>
      <w:pPr>
        <w:spacing w:line="360" w:lineRule="auto"/>
        <w:jc w:val="center"/>
        <w:rPr>
          <w:b/>
          <w:szCs w:val="32"/>
        </w:rPr>
      </w:pPr>
      <w:r>
        <w:rPr>
          <w:b/>
          <w:kern w:val="0"/>
          <w:szCs w:val="32"/>
        </w:rPr>
        <w:br w:type="page"/>
      </w:r>
      <w:r>
        <w:rPr>
          <w:rFonts w:hint="eastAsia"/>
          <w:b/>
          <w:szCs w:val="32"/>
        </w:rPr>
        <w:t>意向受让方基本情况</w:t>
      </w:r>
    </w:p>
    <w:p>
      <w:pPr>
        <w:spacing w:line="300" w:lineRule="auto"/>
        <w:ind w:firstLine="1440" w:firstLineChars="800"/>
        <w:jc w:val="center"/>
        <w:rPr>
          <w:sz w:val="18"/>
        </w:rPr>
      </w:pPr>
      <w:r>
        <w:rPr>
          <w:sz w:val="18"/>
        </w:rPr>
        <w:t xml:space="preserve">                                        </w:t>
      </w:r>
      <w:r>
        <w:rPr>
          <w:rFonts w:hint="eastAsia"/>
          <w:sz w:val="18"/>
        </w:rPr>
        <w:t>货币单位：万元</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992"/>
        <w:gridCol w:w="1800"/>
        <w:gridCol w:w="1984"/>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48" w:type="dxa"/>
            <w:gridSpan w:val="2"/>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意向受让方名称</w:t>
            </w:r>
          </w:p>
        </w:tc>
        <w:tc>
          <w:tcPr>
            <w:tcW w:w="6120" w:type="dxa"/>
            <w:gridSpan w:val="3"/>
            <w:tcBorders>
              <w:top w:val="single" w:color="auto" w:sz="4" w:space="0"/>
              <w:left w:val="single" w:color="auto" w:sz="4" w:space="0"/>
              <w:bottom w:val="single" w:color="auto" w:sz="4" w:space="0"/>
              <w:right w:val="single" w:color="auto" w:sz="4" w:space="0"/>
            </w:tcBorders>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48" w:type="dxa"/>
            <w:gridSpan w:val="2"/>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住</w:t>
            </w:r>
            <w:r>
              <w:rPr>
                <w:sz w:val="18"/>
              </w:rPr>
              <w:t xml:space="preserve">     </w:t>
            </w:r>
            <w:r>
              <w:rPr>
                <w:rFonts w:hint="eastAsia"/>
                <w:sz w:val="18"/>
              </w:rPr>
              <w:t>所</w:t>
            </w:r>
          </w:p>
        </w:tc>
        <w:tc>
          <w:tcPr>
            <w:tcW w:w="6120" w:type="dxa"/>
            <w:gridSpan w:val="3"/>
            <w:tcBorders>
              <w:top w:val="single" w:color="auto" w:sz="4" w:space="0"/>
              <w:left w:val="single" w:color="auto" w:sz="4" w:space="0"/>
              <w:bottom w:val="single" w:color="auto" w:sz="4" w:space="0"/>
              <w:right w:val="single" w:color="auto" w:sz="4" w:space="0"/>
            </w:tcBorders>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448" w:type="dxa"/>
            <w:gridSpan w:val="2"/>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联</w:t>
            </w:r>
            <w:r>
              <w:rPr>
                <w:sz w:val="18"/>
              </w:rPr>
              <w:t xml:space="preserve"> </w:t>
            </w:r>
            <w:r>
              <w:rPr>
                <w:rFonts w:hint="eastAsia"/>
                <w:sz w:val="18"/>
              </w:rPr>
              <w:t>系</w:t>
            </w:r>
            <w:r>
              <w:rPr>
                <w:sz w:val="18"/>
              </w:rPr>
              <w:t xml:space="preserve"> </w:t>
            </w:r>
            <w:r>
              <w:rPr>
                <w:rFonts w:hint="eastAsia"/>
                <w:sz w:val="18"/>
              </w:rPr>
              <w:t>人</w:t>
            </w:r>
          </w:p>
        </w:tc>
        <w:tc>
          <w:tcPr>
            <w:tcW w:w="1800" w:type="dxa"/>
            <w:tcBorders>
              <w:top w:val="single" w:color="auto" w:sz="4" w:space="0"/>
              <w:left w:val="single" w:color="auto" w:sz="4" w:space="0"/>
              <w:bottom w:val="single" w:color="auto" w:sz="4" w:space="0"/>
              <w:right w:val="single" w:color="auto" w:sz="8" w:space="0"/>
            </w:tcBorders>
            <w:vAlign w:val="center"/>
          </w:tcPr>
          <w:p>
            <w:pPr>
              <w:rPr>
                <w:sz w:val="18"/>
              </w:rPr>
            </w:pPr>
          </w:p>
        </w:tc>
        <w:tc>
          <w:tcPr>
            <w:tcW w:w="1984" w:type="dxa"/>
            <w:tcBorders>
              <w:top w:val="single" w:color="auto" w:sz="4" w:space="0"/>
              <w:left w:val="single" w:color="auto" w:sz="8" w:space="0"/>
              <w:bottom w:val="single" w:color="auto" w:sz="4" w:space="0"/>
              <w:right w:val="single" w:color="auto" w:sz="4" w:space="0"/>
            </w:tcBorders>
            <w:vAlign w:val="center"/>
          </w:tcPr>
          <w:p>
            <w:pPr>
              <w:jc w:val="center"/>
              <w:rPr>
                <w:sz w:val="18"/>
              </w:rPr>
            </w:pPr>
            <w:r>
              <w:rPr>
                <w:rFonts w:hint="eastAsia"/>
                <w:sz w:val="18"/>
              </w:rPr>
              <w:t>电</w:t>
            </w:r>
            <w:r>
              <w:rPr>
                <w:sz w:val="18"/>
              </w:rPr>
              <w:t xml:space="preserve">    </w:t>
            </w:r>
            <w:r>
              <w:rPr>
                <w:rFonts w:hint="eastAsia"/>
                <w:sz w:val="18"/>
              </w:rPr>
              <w:t>话</w:t>
            </w:r>
          </w:p>
        </w:tc>
        <w:tc>
          <w:tcPr>
            <w:tcW w:w="2336" w:type="dxa"/>
            <w:tcBorders>
              <w:top w:val="single" w:color="auto" w:sz="4" w:space="0"/>
              <w:left w:val="single" w:color="auto" w:sz="8" w:space="0"/>
              <w:bottom w:val="single" w:color="auto" w:sz="4" w:space="0"/>
              <w:right w:val="single" w:color="auto" w:sz="4" w:space="0"/>
            </w:tcBorders>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448" w:type="dxa"/>
            <w:gridSpan w:val="2"/>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传</w:t>
            </w:r>
            <w:r>
              <w:rPr>
                <w:sz w:val="18"/>
              </w:rPr>
              <w:t xml:space="preserve">    </w:t>
            </w:r>
            <w:r>
              <w:rPr>
                <w:rFonts w:hint="eastAsia"/>
                <w:sz w:val="18"/>
              </w:rPr>
              <w:t>真</w:t>
            </w:r>
          </w:p>
        </w:tc>
        <w:tc>
          <w:tcPr>
            <w:tcW w:w="1800" w:type="dxa"/>
            <w:tcBorders>
              <w:top w:val="single" w:color="auto" w:sz="4" w:space="0"/>
              <w:left w:val="single" w:color="auto" w:sz="4" w:space="0"/>
              <w:bottom w:val="single" w:color="auto" w:sz="4" w:space="0"/>
              <w:right w:val="single" w:color="auto" w:sz="8" w:space="0"/>
            </w:tcBorders>
            <w:vAlign w:val="center"/>
          </w:tcPr>
          <w:p>
            <w:pPr>
              <w:rPr>
                <w:sz w:val="18"/>
              </w:rPr>
            </w:pPr>
          </w:p>
        </w:tc>
        <w:tc>
          <w:tcPr>
            <w:tcW w:w="1984" w:type="dxa"/>
            <w:tcBorders>
              <w:top w:val="single" w:color="auto" w:sz="4" w:space="0"/>
              <w:left w:val="single" w:color="auto" w:sz="8" w:space="0"/>
              <w:bottom w:val="single" w:color="auto" w:sz="4" w:space="0"/>
              <w:right w:val="single" w:color="auto" w:sz="4" w:space="0"/>
            </w:tcBorders>
            <w:vAlign w:val="center"/>
          </w:tcPr>
          <w:p>
            <w:pPr>
              <w:jc w:val="center"/>
              <w:rPr>
                <w:sz w:val="18"/>
              </w:rPr>
            </w:pPr>
            <w:r>
              <w:rPr>
                <w:rFonts w:hint="eastAsia"/>
                <w:sz w:val="18"/>
              </w:rPr>
              <w:t>电子邮件</w:t>
            </w:r>
          </w:p>
        </w:tc>
        <w:tc>
          <w:tcPr>
            <w:tcW w:w="2336" w:type="dxa"/>
            <w:tcBorders>
              <w:top w:val="single" w:color="auto" w:sz="4" w:space="0"/>
              <w:left w:val="single" w:color="auto" w:sz="8" w:space="0"/>
              <w:bottom w:val="single" w:color="auto" w:sz="4" w:space="0"/>
              <w:right w:val="single" w:color="auto" w:sz="4" w:space="0"/>
            </w:tcBorders>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56" w:type="dxa"/>
            <w:vMerge w:val="restart"/>
            <w:tcBorders>
              <w:top w:val="single" w:color="auto" w:sz="4" w:space="0"/>
              <w:left w:val="single" w:color="auto" w:sz="4" w:space="0"/>
              <w:bottom w:val="single" w:color="auto" w:sz="4" w:space="0"/>
              <w:right w:val="single" w:color="auto" w:sz="4" w:space="0"/>
            </w:tcBorders>
            <w:vAlign w:val="center"/>
          </w:tcPr>
          <w:p>
            <w:pPr>
              <w:rPr>
                <w:sz w:val="18"/>
              </w:rPr>
            </w:pPr>
            <w:r>
              <w:rPr>
                <w:rFonts w:hint="eastAsia"/>
                <w:sz w:val="18"/>
              </w:rPr>
              <w:t>法人基本情况</w:t>
            </w:r>
          </w:p>
        </w:tc>
        <w:tc>
          <w:tcPr>
            <w:tcW w:w="1992"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注册资本</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sz w:val="20"/>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法定代表人</w:t>
            </w:r>
          </w:p>
        </w:tc>
        <w:tc>
          <w:tcPr>
            <w:tcW w:w="2336" w:type="dxa"/>
            <w:tcBorders>
              <w:top w:val="single" w:color="auto" w:sz="4" w:space="0"/>
              <w:left w:val="single" w:color="auto" w:sz="4" w:space="0"/>
              <w:bottom w:val="single" w:color="auto" w:sz="4" w:space="0"/>
              <w:right w:val="single" w:color="auto" w:sz="4" w:space="0"/>
            </w:tcBorders>
            <w:vAlign w:val="center"/>
          </w:tcPr>
          <w:p>
            <w:pPr>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1992" w:type="dxa"/>
            <w:tcBorders>
              <w:top w:val="single" w:color="auto" w:sz="4" w:space="0"/>
              <w:left w:val="single" w:color="auto" w:sz="4" w:space="0"/>
              <w:bottom w:val="single" w:color="auto" w:sz="4" w:space="0"/>
              <w:right w:val="single" w:color="auto" w:sz="4" w:space="0"/>
            </w:tcBorders>
            <w:vAlign w:val="center"/>
          </w:tcPr>
          <w:p>
            <w:pPr>
              <w:jc w:val="center"/>
              <w:rPr>
                <w:spacing w:val="-2"/>
                <w:sz w:val="18"/>
              </w:rPr>
            </w:pPr>
            <w:r>
              <w:rPr>
                <w:rFonts w:hint="eastAsia"/>
                <w:spacing w:val="-2"/>
                <w:sz w:val="18"/>
              </w:rPr>
              <w:t>统一社会</w:t>
            </w:r>
          </w:p>
          <w:p>
            <w:pPr>
              <w:jc w:val="center"/>
              <w:rPr>
                <w:sz w:val="18"/>
              </w:rPr>
            </w:pPr>
            <w:r>
              <w:rPr>
                <w:rFonts w:hint="eastAsia"/>
                <w:spacing w:val="-2"/>
                <w:sz w:val="18"/>
              </w:rPr>
              <w:t>信用代码</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是否标的企业管理层直接或间接出资</w:t>
            </w:r>
          </w:p>
        </w:tc>
        <w:tc>
          <w:tcPr>
            <w:tcW w:w="2336"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ascii="宋体" w:hAnsi="宋体"/>
              </w:rPr>
              <w:t>□</w:t>
            </w:r>
            <w:r>
              <w:rPr>
                <w:rFonts w:hint="eastAsia" w:ascii="宋体" w:hAnsi="宋体"/>
                <w:sz w:val="18"/>
              </w:rPr>
              <w:t xml:space="preserve"> A.</w:t>
            </w:r>
            <w:r>
              <w:rPr>
                <w:rFonts w:hint="eastAsia"/>
                <w:sz w:val="18"/>
              </w:rPr>
              <w:t>是</w:t>
            </w:r>
            <w:r>
              <w:rPr>
                <w:sz w:val="18"/>
              </w:rPr>
              <w:t xml:space="preserve">  </w:t>
            </w:r>
            <w:r>
              <w:rPr>
                <w:rFonts w:hint="eastAsia" w:ascii="宋体" w:hAnsi="宋体"/>
                <w:sz w:val="18"/>
              </w:rPr>
              <w:t>B.否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1992"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经营范围</w:t>
            </w:r>
          </w:p>
        </w:tc>
        <w:tc>
          <w:tcPr>
            <w:tcW w:w="6120" w:type="dxa"/>
            <w:gridSpan w:val="3"/>
            <w:tcBorders>
              <w:top w:val="single" w:color="auto" w:sz="4" w:space="0"/>
              <w:left w:val="single" w:color="auto" w:sz="4" w:space="0"/>
              <w:bottom w:val="single" w:color="auto" w:sz="4" w:space="0"/>
              <w:right w:val="single" w:color="auto" w:sz="4" w:space="0"/>
            </w:tcBorders>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456" w:type="dxa"/>
            <w:vMerge w:val="restart"/>
            <w:tcBorders>
              <w:top w:val="single" w:color="auto" w:sz="4" w:space="0"/>
              <w:left w:val="single" w:color="auto" w:sz="4" w:space="0"/>
              <w:bottom w:val="single" w:color="auto" w:sz="4" w:space="0"/>
              <w:right w:val="single" w:color="auto" w:sz="4" w:space="0"/>
            </w:tcBorders>
            <w:vAlign w:val="center"/>
          </w:tcPr>
          <w:p>
            <w:pPr>
              <w:rPr>
                <w:sz w:val="18"/>
              </w:rPr>
            </w:pPr>
            <w:r>
              <w:rPr>
                <w:rFonts w:hint="eastAsia"/>
                <w:sz w:val="18"/>
              </w:rPr>
              <w:t>自然人基本情况</w:t>
            </w:r>
          </w:p>
        </w:tc>
        <w:tc>
          <w:tcPr>
            <w:tcW w:w="1992"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国籍</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sz w:val="20"/>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sz w:val="20"/>
              </w:rPr>
            </w:pPr>
            <w:r>
              <w:rPr>
                <w:rFonts w:hint="eastAsia"/>
                <w:sz w:val="18"/>
              </w:rPr>
              <w:t>证件名称</w:t>
            </w:r>
          </w:p>
        </w:tc>
        <w:tc>
          <w:tcPr>
            <w:tcW w:w="2336" w:type="dxa"/>
            <w:tcBorders>
              <w:top w:val="single" w:color="auto" w:sz="4" w:space="0"/>
              <w:left w:val="single" w:color="auto" w:sz="4" w:space="0"/>
              <w:bottom w:val="single" w:color="auto" w:sz="4" w:space="0"/>
              <w:right w:val="single" w:color="auto" w:sz="4" w:space="0"/>
            </w:tcBorders>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1992"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工作单位</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sz w:val="20"/>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证件号码</w:t>
            </w:r>
          </w:p>
        </w:tc>
        <w:tc>
          <w:tcPr>
            <w:tcW w:w="2336" w:type="dxa"/>
            <w:tcBorders>
              <w:top w:val="single" w:color="auto" w:sz="4" w:space="0"/>
              <w:left w:val="single" w:color="auto" w:sz="4" w:space="0"/>
              <w:bottom w:val="single" w:color="auto" w:sz="4" w:space="0"/>
              <w:right w:val="single" w:color="auto" w:sz="4" w:space="0"/>
            </w:tcBorders>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1992"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现任职务</w:t>
            </w:r>
          </w:p>
        </w:tc>
        <w:tc>
          <w:tcPr>
            <w:tcW w:w="1800" w:type="dxa"/>
            <w:tcBorders>
              <w:top w:val="single" w:color="auto" w:sz="4" w:space="0"/>
              <w:left w:val="single" w:color="auto" w:sz="4" w:space="0"/>
              <w:bottom w:val="single" w:color="auto" w:sz="4" w:space="0"/>
              <w:right w:val="single" w:color="auto" w:sz="4" w:space="0"/>
            </w:tcBorders>
            <w:vAlign w:val="center"/>
          </w:tcPr>
          <w:p>
            <w:pPr>
              <w:rPr>
                <w:sz w:val="20"/>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是否设立</w:t>
            </w:r>
          </w:p>
          <w:p>
            <w:pPr>
              <w:jc w:val="center"/>
              <w:rPr>
                <w:sz w:val="18"/>
              </w:rPr>
            </w:pPr>
            <w:r>
              <w:rPr>
                <w:rFonts w:hint="eastAsia"/>
                <w:sz w:val="18"/>
              </w:rPr>
              <w:t>一人有限责任公司</w:t>
            </w:r>
          </w:p>
        </w:tc>
        <w:tc>
          <w:tcPr>
            <w:tcW w:w="2336" w:type="dxa"/>
            <w:tcBorders>
              <w:top w:val="single" w:color="auto" w:sz="4" w:space="0"/>
              <w:left w:val="single" w:color="auto" w:sz="4" w:space="0"/>
              <w:bottom w:val="single" w:color="auto" w:sz="4" w:space="0"/>
              <w:right w:val="single" w:color="auto" w:sz="4" w:space="0"/>
            </w:tcBorders>
            <w:vAlign w:val="center"/>
          </w:tcPr>
          <w:p>
            <w:pPr>
              <w:ind w:firstLine="210" w:firstLineChars="100"/>
              <w:rPr>
                <w:sz w:val="20"/>
              </w:rPr>
            </w:pPr>
            <w:r>
              <w:rPr>
                <w:rFonts w:hint="eastAsia" w:ascii="宋体" w:hAnsi="宋体"/>
              </w:rPr>
              <w:t xml:space="preserve">□ </w:t>
            </w:r>
            <w:r>
              <w:rPr>
                <w:rFonts w:hint="eastAsia" w:ascii="宋体" w:hAnsi="宋体"/>
                <w:sz w:val="18"/>
              </w:rPr>
              <w:t>A.</w:t>
            </w:r>
            <w:r>
              <w:rPr>
                <w:rFonts w:hint="eastAsia"/>
                <w:sz w:val="18"/>
              </w:rPr>
              <w:t>是</w:t>
            </w:r>
            <w:r>
              <w:rPr>
                <w:sz w:val="18"/>
              </w:rPr>
              <w:t xml:space="preserve">  </w:t>
            </w:r>
            <w:r>
              <w:rPr>
                <w:rFonts w:hint="eastAsia" w:ascii="宋体" w:hAnsi="宋体"/>
                <w:sz w:val="18"/>
              </w:rPr>
              <w:t>B.否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1992"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是否标的企业管理层</w:t>
            </w:r>
          </w:p>
        </w:tc>
        <w:tc>
          <w:tcPr>
            <w:tcW w:w="1800" w:type="dxa"/>
            <w:tcBorders>
              <w:top w:val="single" w:color="auto" w:sz="4" w:space="0"/>
              <w:left w:val="single" w:color="auto" w:sz="4" w:space="0"/>
              <w:bottom w:val="single" w:color="auto" w:sz="4" w:space="0"/>
              <w:right w:val="single" w:color="auto" w:sz="4" w:space="0"/>
            </w:tcBorders>
            <w:vAlign w:val="center"/>
          </w:tcPr>
          <w:p>
            <w:pPr>
              <w:rPr>
                <w:sz w:val="18"/>
              </w:rPr>
            </w:pPr>
            <w:r>
              <w:rPr>
                <w:rFonts w:hint="eastAsia" w:ascii="宋体" w:hAnsi="宋体"/>
              </w:rPr>
              <w:t>□</w:t>
            </w:r>
            <w:r>
              <w:rPr>
                <w:rFonts w:hint="eastAsia" w:ascii="宋体" w:hAnsi="宋体"/>
                <w:sz w:val="18"/>
              </w:rPr>
              <w:t xml:space="preserve"> A.</w:t>
            </w:r>
            <w:r>
              <w:rPr>
                <w:rFonts w:hint="eastAsia"/>
                <w:sz w:val="18"/>
              </w:rPr>
              <w:t>是</w:t>
            </w:r>
            <w:r>
              <w:rPr>
                <w:sz w:val="18"/>
              </w:rPr>
              <w:t xml:space="preserve">  </w:t>
            </w:r>
            <w:r>
              <w:rPr>
                <w:rFonts w:hint="eastAsia" w:ascii="宋体" w:hAnsi="宋体"/>
                <w:sz w:val="18"/>
              </w:rPr>
              <w:t>B.否</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是否进行了</w:t>
            </w:r>
          </w:p>
          <w:p>
            <w:pPr>
              <w:jc w:val="center"/>
              <w:rPr>
                <w:sz w:val="18"/>
              </w:rPr>
            </w:pPr>
            <w:r>
              <w:rPr>
                <w:rFonts w:hint="eastAsia"/>
                <w:sz w:val="18"/>
              </w:rPr>
              <w:t>经济责任审计</w:t>
            </w:r>
          </w:p>
        </w:tc>
        <w:tc>
          <w:tcPr>
            <w:tcW w:w="2336" w:type="dxa"/>
            <w:tcBorders>
              <w:top w:val="single" w:color="auto" w:sz="4" w:space="0"/>
              <w:left w:val="single" w:color="auto" w:sz="4" w:space="0"/>
              <w:bottom w:val="single" w:color="auto" w:sz="4" w:space="0"/>
              <w:right w:val="single" w:color="auto" w:sz="4" w:space="0"/>
            </w:tcBorders>
            <w:vAlign w:val="center"/>
          </w:tcPr>
          <w:p>
            <w:pPr>
              <w:ind w:firstLine="210" w:firstLineChars="100"/>
              <w:rPr>
                <w:sz w:val="18"/>
              </w:rPr>
            </w:pPr>
            <w:r>
              <w:rPr>
                <w:rFonts w:hint="eastAsia" w:ascii="宋体" w:hAnsi="宋体"/>
              </w:rPr>
              <w:t>□</w:t>
            </w:r>
            <w:r>
              <w:rPr>
                <w:rFonts w:hint="eastAsia" w:ascii="宋体" w:hAnsi="宋体"/>
                <w:sz w:val="18"/>
              </w:rPr>
              <w:t xml:space="preserve"> A.</w:t>
            </w:r>
            <w:r>
              <w:rPr>
                <w:rFonts w:hint="eastAsia"/>
                <w:sz w:val="18"/>
              </w:rPr>
              <w:t>是</w:t>
            </w:r>
            <w:r>
              <w:rPr>
                <w:sz w:val="18"/>
              </w:rPr>
              <w:t xml:space="preserve">  </w:t>
            </w:r>
            <w:r>
              <w:rPr>
                <w:rFonts w:hint="eastAsia" w:ascii="宋体" w:hAnsi="宋体"/>
                <w:sz w:val="18"/>
              </w:rPr>
              <w:t>B.否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2448" w:type="dxa"/>
            <w:gridSpan w:val="2"/>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拟受让标的企业比例（％）</w:t>
            </w:r>
          </w:p>
        </w:tc>
        <w:tc>
          <w:tcPr>
            <w:tcW w:w="1800" w:type="dxa"/>
            <w:tcBorders>
              <w:top w:val="single" w:color="auto" w:sz="4" w:space="0"/>
              <w:left w:val="single" w:color="auto" w:sz="4" w:space="0"/>
              <w:bottom w:val="single" w:color="auto" w:sz="4" w:space="0"/>
              <w:right w:val="single" w:color="auto" w:sz="4" w:space="0"/>
            </w:tcBorders>
            <w:vAlign w:val="center"/>
          </w:tcPr>
          <w:p>
            <w:pPr>
              <w:rPr>
                <w:sz w:val="20"/>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受让出价</w:t>
            </w:r>
          </w:p>
        </w:tc>
        <w:tc>
          <w:tcPr>
            <w:tcW w:w="2336" w:type="dxa"/>
            <w:tcBorders>
              <w:top w:val="single" w:color="auto" w:sz="4" w:space="0"/>
              <w:left w:val="single" w:color="auto" w:sz="4" w:space="0"/>
              <w:bottom w:val="single" w:color="auto" w:sz="4" w:space="0"/>
              <w:right w:val="single" w:color="auto" w:sz="4" w:space="0"/>
            </w:tcBorders>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2448" w:type="dxa"/>
            <w:gridSpan w:val="2"/>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是否为标的企业原股东</w:t>
            </w:r>
          </w:p>
        </w:tc>
        <w:tc>
          <w:tcPr>
            <w:tcW w:w="6120" w:type="dxa"/>
            <w:gridSpan w:val="3"/>
            <w:tcBorders>
              <w:top w:val="single" w:color="auto" w:sz="4" w:space="0"/>
              <w:left w:val="single" w:color="auto" w:sz="4" w:space="0"/>
              <w:bottom w:val="single" w:color="auto" w:sz="4" w:space="0"/>
              <w:right w:val="single" w:color="auto" w:sz="4" w:space="0"/>
            </w:tcBorders>
            <w:vAlign w:val="center"/>
          </w:tcPr>
          <w:p>
            <w:pPr>
              <w:rPr>
                <w:sz w:val="20"/>
              </w:rPr>
            </w:pPr>
            <w:r>
              <w:rPr>
                <w:rFonts w:hint="eastAsia" w:ascii="宋体" w:hAnsi="宋体"/>
              </w:rPr>
              <w:t>□</w:t>
            </w:r>
            <w:r>
              <w:rPr>
                <w:rFonts w:hint="eastAsia" w:ascii="宋体" w:hAnsi="宋体"/>
                <w:sz w:val="18"/>
              </w:rPr>
              <w:t xml:space="preserve"> A.</w:t>
            </w:r>
            <w:r>
              <w:rPr>
                <w:rFonts w:hint="eastAsia"/>
                <w:sz w:val="18"/>
              </w:rPr>
              <w:t>是</w:t>
            </w:r>
            <w:r>
              <w:rPr>
                <w:sz w:val="18"/>
              </w:rPr>
              <w:t xml:space="preserve">  </w:t>
            </w:r>
            <w:r>
              <w:rPr>
                <w:rFonts w:hint="eastAsia" w:ascii="宋体" w:hAnsi="宋体"/>
                <w:sz w:val="18"/>
              </w:rPr>
              <w:t>B.否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7" w:hRule="atLeast"/>
          <w:jc w:val="center"/>
        </w:trPr>
        <w:tc>
          <w:tcPr>
            <w:tcW w:w="244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18"/>
              </w:rPr>
              <w:t>受让意向描述</w:t>
            </w:r>
          </w:p>
        </w:tc>
        <w:tc>
          <w:tcPr>
            <w:tcW w:w="6120" w:type="dxa"/>
            <w:gridSpan w:val="3"/>
            <w:tcBorders>
              <w:top w:val="single" w:color="auto" w:sz="4" w:space="0"/>
              <w:left w:val="single" w:color="auto" w:sz="4" w:space="0"/>
              <w:bottom w:val="single" w:color="auto" w:sz="4" w:space="0"/>
              <w:right w:val="single" w:color="auto" w:sz="4" w:space="0"/>
            </w:tcBorders>
            <w:vAlign w:val="center"/>
          </w:tcPr>
          <w:p>
            <w:pPr>
              <w:rPr>
                <w:sz w:val="28"/>
              </w:rPr>
            </w:pPr>
            <w:r>
              <w:rPr>
                <w:sz w:val="28"/>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TNjMmJlNGU2YmJkMTg0YTQ1NzQyMTU2YWM3MTAifQ=="/>
  </w:docVars>
  <w:rsids>
    <w:rsidRoot w:val="00000000"/>
    <w:rsid w:val="49C27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2025-05-20T08:38:05Z</dcterms:created>
  <dc:creator>lenovo</dc:creator>
  <cp:lastModifiedBy>郁逾</cp:lastModifiedBy>
  <dcterms:modified xsi:type="dcterms:W3CDTF">2025-05-20T09:01:59Z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6AB8CF8B41DC41F2B7E77098A773775F_12</vt:lpwstr>
  </property>
</Properties>
</file>